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506C93" w:rsidRDefault="00421F45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13 czerwca </w:t>
      </w:r>
      <w:r w:rsidR="00CB14AC">
        <w:rPr>
          <w:rFonts w:asciiTheme="minorHAnsi" w:hAnsiTheme="minorHAnsi" w:cstheme="minorHAnsi"/>
          <w:sz w:val="28"/>
          <w:lang w:val="pl-PL"/>
        </w:rPr>
        <w:t>2018</w:t>
      </w:r>
      <w:r w:rsidR="00080919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6D4C27" w:rsidRPr="00F81AF4" w:rsidRDefault="003C192B" w:rsidP="00720FAB">
      <w:pPr>
        <w:spacing w:line="200" w:lineRule="atLeast"/>
        <w:rPr>
          <w:rFonts w:asciiTheme="minorHAnsi" w:hAnsiTheme="minorHAnsi" w:cstheme="minorHAnsi"/>
          <w:sz w:val="28"/>
          <w:lang w:val="pl-PL"/>
        </w:rPr>
      </w:pPr>
      <w:r w:rsidRPr="003C192B">
        <w:rPr>
          <w:rFonts w:asciiTheme="minorHAnsi" w:hAnsiTheme="minorHAnsi" w:cstheme="minorHAnsi"/>
          <w:sz w:val="28"/>
          <w:lang w:val="pl-PL"/>
        </w:rPr>
        <w:t>Wiarygodna m</w:t>
      </w:r>
      <w:r w:rsidR="00421F45">
        <w:rPr>
          <w:rFonts w:asciiTheme="minorHAnsi" w:hAnsiTheme="minorHAnsi" w:cstheme="minorHAnsi"/>
          <w:sz w:val="28"/>
          <w:lang w:val="pl-PL"/>
        </w:rPr>
        <w:t xml:space="preserve">etoda testowania </w:t>
      </w:r>
      <w:r w:rsidR="00421F45" w:rsidRPr="00F81AF4">
        <w:rPr>
          <w:rFonts w:asciiTheme="minorHAnsi" w:hAnsiTheme="minorHAnsi" w:cstheme="minorHAnsi"/>
          <w:sz w:val="28"/>
          <w:lang w:val="pl-PL"/>
        </w:rPr>
        <w:t xml:space="preserve">bezpieczeństwa </w:t>
      </w:r>
      <w:r w:rsidR="00D61AE4" w:rsidRPr="00F81AF4">
        <w:rPr>
          <w:rFonts w:asciiTheme="minorHAnsi" w:hAnsiTheme="minorHAnsi" w:cstheme="minorHAnsi"/>
          <w:sz w:val="28"/>
          <w:lang w:val="pl-PL"/>
        </w:rPr>
        <w:t>surowców</w:t>
      </w:r>
    </w:p>
    <w:p w:rsidR="00C27678" w:rsidRPr="00F81AF4" w:rsidRDefault="00C27678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33631A" w:rsidRPr="0033631A" w:rsidRDefault="0033631A" w:rsidP="0033631A">
      <w:pPr>
        <w:spacing w:line="200" w:lineRule="atLeast"/>
        <w:rPr>
          <w:rFonts w:asciiTheme="minorHAnsi" w:hAnsiTheme="minorHAnsi" w:cstheme="minorHAnsi"/>
          <w:b/>
          <w:kern w:val="32"/>
          <w:sz w:val="40"/>
          <w:lang w:val="pl-PL"/>
        </w:rPr>
      </w:pPr>
      <w:r w:rsidRPr="00F81AF4">
        <w:rPr>
          <w:rFonts w:asciiTheme="minorHAnsi" w:hAnsiTheme="minorHAnsi" w:cstheme="minorHAnsi"/>
          <w:b/>
          <w:kern w:val="32"/>
          <w:sz w:val="40"/>
          <w:lang w:val="pl-PL"/>
        </w:rPr>
        <w:t xml:space="preserve">Model skóry o pełnej grubości </w:t>
      </w:r>
      <w:proofErr w:type="spellStart"/>
      <w:r w:rsidRPr="00F81AF4">
        <w:rPr>
          <w:rFonts w:asciiTheme="minorHAnsi" w:hAnsiTheme="minorHAnsi" w:cstheme="minorHAnsi"/>
          <w:b/>
          <w:kern w:val="32"/>
          <w:sz w:val="40"/>
          <w:lang w:val="pl-PL"/>
        </w:rPr>
        <w:t>Phenion</w:t>
      </w:r>
      <w:proofErr w:type="spellEnd"/>
      <w:r w:rsidRPr="00F81AF4">
        <w:rPr>
          <w:rFonts w:asciiTheme="minorHAnsi" w:hAnsiTheme="minorHAnsi" w:cstheme="minorHAnsi"/>
          <w:b/>
          <w:kern w:val="32"/>
          <w:sz w:val="40"/>
          <w:lang w:val="pl-PL"/>
        </w:rPr>
        <w:t>® umożliwia innowacyjne testowanie nowych surowców</w:t>
      </w:r>
    </w:p>
    <w:p w:rsidR="0033631A" w:rsidRDefault="0033631A" w:rsidP="003C192B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3C192B" w:rsidRPr="00D61AE4" w:rsidRDefault="0033631A" w:rsidP="003C192B">
      <w:pPr>
        <w:jc w:val="both"/>
        <w:rPr>
          <w:rFonts w:asciiTheme="minorHAnsi" w:hAnsiTheme="minorHAnsi" w:cstheme="minorHAnsi"/>
          <w:b/>
          <w:sz w:val="24"/>
          <w:szCs w:val="24"/>
          <w:highlight w:val="yellow"/>
          <w:lang w:val="pl-PL"/>
        </w:rPr>
      </w:pPr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 xml:space="preserve">Stworzony przez naukowców z firmy Henkel model skóry o pełnej grubości </w:t>
      </w:r>
      <w:proofErr w:type="spellStart"/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>Phenion</w:t>
      </w:r>
      <w:proofErr w:type="spellEnd"/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 xml:space="preserve">® okazał się doskonałym materiałem do testowania bezpieczeństwa nowych </w:t>
      </w:r>
      <w:r w:rsidR="00F81AF4">
        <w:rPr>
          <w:rFonts w:asciiTheme="minorHAnsi" w:hAnsiTheme="minorHAnsi" w:cstheme="minorHAnsi"/>
          <w:b/>
          <w:sz w:val="24"/>
          <w:szCs w:val="24"/>
          <w:lang w:val="pl-PL"/>
        </w:rPr>
        <w:t>surowców</w:t>
      </w:r>
      <w:r w:rsidR="00421F45">
        <w:rPr>
          <w:rFonts w:asciiTheme="minorHAnsi" w:hAnsiTheme="minorHAnsi" w:cstheme="minorHAnsi"/>
          <w:b/>
          <w:sz w:val="24"/>
          <w:szCs w:val="24"/>
          <w:lang w:val="pl-PL"/>
        </w:rPr>
        <w:br/>
      </w:r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>w kontakcie ze skórą ludzką.</w:t>
      </w:r>
      <w:r w:rsidRPr="006E4B5F">
        <w:rPr>
          <w:rFonts w:ascii="Times New Roman" w:hAnsi="Times New Roman"/>
          <w:color w:val="222222"/>
          <w:sz w:val="24"/>
          <w:szCs w:val="24"/>
          <w:lang w:val="pl-PL"/>
        </w:rPr>
        <w:t xml:space="preserve"> </w:t>
      </w:r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 xml:space="preserve">W ramach międzynarodowego projektu badawczego trójwymiarowy model skóry </w:t>
      </w:r>
      <w:bookmarkStart w:id="0" w:name="_Hlk514242960"/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 xml:space="preserve">w połączeniu z uznaną metodą pomiarową wykorzystano do zbadania </w:t>
      </w:r>
      <w:r w:rsidR="00FA264D" w:rsidRPr="0033631A">
        <w:rPr>
          <w:rFonts w:asciiTheme="minorHAnsi" w:hAnsiTheme="minorHAnsi" w:cstheme="minorHAnsi"/>
          <w:b/>
          <w:sz w:val="24"/>
          <w:szCs w:val="24"/>
          <w:lang w:val="pl-PL"/>
        </w:rPr>
        <w:t xml:space="preserve">tzw. </w:t>
      </w:r>
      <w:proofErr w:type="spellStart"/>
      <w:r w:rsidR="00FA264D" w:rsidRPr="0033631A">
        <w:rPr>
          <w:rFonts w:asciiTheme="minorHAnsi" w:hAnsiTheme="minorHAnsi" w:cstheme="minorHAnsi"/>
          <w:b/>
          <w:sz w:val="24"/>
          <w:szCs w:val="24"/>
          <w:lang w:val="pl-PL"/>
        </w:rPr>
        <w:t>genotoksycznoś</w:t>
      </w:r>
      <w:r w:rsidR="00FA264D">
        <w:rPr>
          <w:rFonts w:asciiTheme="minorHAnsi" w:hAnsiTheme="minorHAnsi" w:cstheme="minorHAnsi"/>
          <w:b/>
          <w:sz w:val="24"/>
          <w:szCs w:val="24"/>
          <w:lang w:val="pl-PL"/>
        </w:rPr>
        <w:t>ci</w:t>
      </w:r>
      <w:proofErr w:type="spellEnd"/>
      <w:r w:rsidR="00FA264D">
        <w:rPr>
          <w:rFonts w:asciiTheme="minorHAnsi" w:hAnsiTheme="minorHAnsi" w:cstheme="minorHAnsi"/>
          <w:b/>
          <w:sz w:val="24"/>
          <w:szCs w:val="24"/>
          <w:lang w:val="pl-PL"/>
        </w:rPr>
        <w:t>, czyli</w:t>
      </w:r>
      <w:r w:rsidR="00FA264D" w:rsidRPr="0033631A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>możliwości uszkodzenia DNA przez surowce</w:t>
      </w:r>
      <w:r w:rsidR="001878F6">
        <w:rPr>
          <w:rFonts w:asciiTheme="minorHAnsi" w:hAnsiTheme="minorHAnsi" w:cstheme="minorHAnsi"/>
          <w:b/>
          <w:sz w:val="24"/>
          <w:szCs w:val="24"/>
          <w:lang w:val="pl-PL"/>
        </w:rPr>
        <w:t xml:space="preserve"> używane w</w:t>
      </w:r>
      <w:bookmarkStart w:id="1" w:name="_GoBack"/>
      <w:bookmarkEnd w:id="1"/>
      <w:r w:rsidR="001878F6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produkcji</w:t>
      </w:r>
      <w:r w:rsidRPr="0033631A">
        <w:rPr>
          <w:rFonts w:asciiTheme="minorHAnsi" w:hAnsiTheme="minorHAnsi" w:cstheme="minorHAnsi"/>
          <w:b/>
          <w:sz w:val="24"/>
          <w:szCs w:val="24"/>
          <w:lang w:val="pl-PL"/>
        </w:rPr>
        <w:t>.</w:t>
      </w:r>
      <w:r w:rsidRPr="006E4B5F">
        <w:rPr>
          <w:rFonts w:ascii="Times New Roman" w:hAnsi="Times New Roman"/>
          <w:color w:val="222222"/>
          <w:sz w:val="24"/>
          <w:szCs w:val="24"/>
          <w:lang w:val="pl-PL"/>
        </w:rPr>
        <w:t xml:space="preserve"> </w:t>
      </w:r>
      <w:bookmarkEnd w:id="0"/>
      <w:r w:rsidR="003C192B" w:rsidRPr="00D61AE4">
        <w:rPr>
          <w:rFonts w:asciiTheme="minorHAnsi" w:hAnsiTheme="minorHAnsi" w:cstheme="minorHAnsi"/>
          <w:b/>
          <w:sz w:val="24"/>
          <w:szCs w:val="24"/>
          <w:lang w:val="pl-PL"/>
        </w:rPr>
        <w:t xml:space="preserve">Powstały w wyniku tych badań test 3D Skin </w:t>
      </w:r>
      <w:proofErr w:type="spellStart"/>
      <w:r w:rsidR="003C192B" w:rsidRPr="00D61AE4">
        <w:rPr>
          <w:rFonts w:asciiTheme="minorHAnsi" w:hAnsiTheme="minorHAnsi" w:cstheme="minorHAnsi"/>
          <w:b/>
          <w:sz w:val="24"/>
          <w:szCs w:val="24"/>
          <w:lang w:val="pl-PL"/>
        </w:rPr>
        <w:t>Comet</w:t>
      </w:r>
      <w:proofErr w:type="spellEnd"/>
      <w:r w:rsidR="003C192B" w:rsidRPr="00D61AE4">
        <w:rPr>
          <w:rFonts w:asciiTheme="minorHAnsi" w:hAnsiTheme="minorHAnsi" w:cstheme="minorHAnsi"/>
          <w:b/>
          <w:sz w:val="24"/>
          <w:szCs w:val="24"/>
          <w:lang w:val="pl-PL"/>
        </w:rPr>
        <w:t xml:space="preserve"> niedawno przeszedł </w:t>
      </w:r>
      <w:r w:rsidR="00421F45">
        <w:rPr>
          <w:rFonts w:asciiTheme="minorHAnsi" w:hAnsiTheme="minorHAnsi" w:cstheme="minorHAnsi"/>
          <w:b/>
          <w:sz w:val="24"/>
          <w:szCs w:val="24"/>
          <w:lang w:val="pl-PL"/>
        </w:rPr>
        <w:br/>
      </w:r>
      <w:r w:rsidR="003C192B" w:rsidRPr="00D61AE4">
        <w:rPr>
          <w:rFonts w:asciiTheme="minorHAnsi" w:hAnsiTheme="minorHAnsi" w:cstheme="minorHAnsi"/>
          <w:b/>
          <w:sz w:val="24"/>
          <w:szCs w:val="24"/>
          <w:lang w:val="pl-PL"/>
        </w:rPr>
        <w:t xml:space="preserve">z powodzeniem pierwszą fazę 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 xml:space="preserve">procesu </w:t>
      </w:r>
      <w:r w:rsidR="003C192B" w:rsidRPr="00D61AE4">
        <w:rPr>
          <w:rFonts w:asciiTheme="minorHAnsi" w:hAnsiTheme="minorHAnsi" w:cstheme="minorHAnsi"/>
          <w:b/>
          <w:sz w:val="24"/>
          <w:szCs w:val="24"/>
          <w:lang w:val="pl-PL"/>
        </w:rPr>
        <w:t>wszechstronnej oceny.</w:t>
      </w:r>
    </w:p>
    <w:p w:rsidR="003C192B" w:rsidRDefault="003C192B" w:rsidP="003C192B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27678" w:rsidRDefault="00421F45" w:rsidP="003C192B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- </w:t>
      </w:r>
      <w:r w:rsidR="00C27678"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Tworzenie innowacyjnych produktów wymaga wiarygodnych metod testowania. </w:t>
      </w:r>
      <w:r w:rsidR="00F96C91"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Firma Henkel jest tego świadoma i </w:t>
      </w:r>
      <w:r w:rsidR="003E2E9B"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nieustannie </w:t>
      </w:r>
      <w:r w:rsidR="00C27678" w:rsidRPr="00421F45">
        <w:rPr>
          <w:rFonts w:asciiTheme="minorHAnsi" w:hAnsiTheme="minorHAnsi" w:cstheme="minorHAnsi"/>
          <w:i/>
          <w:sz w:val="24"/>
          <w:szCs w:val="24"/>
          <w:lang w:val="pl-PL"/>
        </w:rPr>
        <w:t>angażuje się w opracowywanie nowych metod testowania bezpieczeństwa składników</w:t>
      </w:r>
      <w:r w:rsidR="0033631A"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swoich produktów</w:t>
      </w:r>
      <w:r w:rsidR="00C27678">
        <w:rPr>
          <w:rFonts w:asciiTheme="minorHAnsi" w:hAnsiTheme="minorHAnsi" w:cstheme="minorHAnsi"/>
          <w:sz w:val="24"/>
          <w:szCs w:val="24"/>
          <w:lang w:val="pl-PL"/>
        </w:rPr>
        <w:t xml:space="preserve"> – powiedział </w:t>
      </w:r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 xml:space="preserve">Dr </w:t>
      </w:r>
      <w:proofErr w:type="spellStart"/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>Dirk</w:t>
      </w:r>
      <w:proofErr w:type="spellEnd"/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>Petersohn</w:t>
      </w:r>
      <w:proofErr w:type="spellEnd"/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>, dyrektor badań biologicznych i klinicznych w Dziale Kosmetyków Pielęgnacyj</w:t>
      </w:r>
      <w:r w:rsidR="00C27678">
        <w:rPr>
          <w:rFonts w:asciiTheme="minorHAnsi" w:hAnsiTheme="minorHAnsi" w:cstheme="minorHAnsi"/>
          <w:sz w:val="24"/>
          <w:szCs w:val="24"/>
          <w:lang w:val="pl-PL"/>
        </w:rPr>
        <w:t xml:space="preserve">nych </w:t>
      </w:r>
      <w:r>
        <w:rPr>
          <w:rFonts w:asciiTheme="minorHAnsi" w:hAnsiTheme="minorHAnsi" w:cstheme="minorHAnsi"/>
          <w:sz w:val="24"/>
          <w:szCs w:val="24"/>
          <w:lang w:val="pl-PL"/>
        </w:rPr>
        <w:br/>
      </w:r>
      <w:r w:rsidR="00C27678">
        <w:rPr>
          <w:rFonts w:asciiTheme="minorHAnsi" w:hAnsiTheme="minorHAnsi" w:cstheme="minorHAnsi"/>
          <w:sz w:val="24"/>
          <w:szCs w:val="24"/>
          <w:lang w:val="pl-PL"/>
        </w:rPr>
        <w:t>i Zapachowych firmy Henkel</w:t>
      </w:r>
      <w:r w:rsidR="00C27678" w:rsidRPr="003E2E9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3C192B" w:rsidRPr="003E2E9B">
        <w:rPr>
          <w:rFonts w:asciiTheme="minorHAnsi" w:hAnsiTheme="minorHAnsi" w:cstheme="minorHAnsi"/>
          <w:sz w:val="24"/>
          <w:szCs w:val="24"/>
          <w:lang w:val="pl-PL"/>
        </w:rPr>
        <w:t xml:space="preserve"> Sztuczne biologiczne modele skóry </w:t>
      </w:r>
      <w:r w:rsidR="0033631A">
        <w:rPr>
          <w:rFonts w:asciiTheme="minorHAnsi" w:hAnsiTheme="minorHAnsi" w:cstheme="minorHAnsi"/>
          <w:sz w:val="24"/>
          <w:szCs w:val="24"/>
          <w:lang w:val="pl-PL"/>
        </w:rPr>
        <w:t xml:space="preserve">są tworzone w oparciu </w:t>
      </w:r>
      <w:r>
        <w:rPr>
          <w:rFonts w:asciiTheme="minorHAnsi" w:hAnsiTheme="minorHAnsi" w:cstheme="minorHAnsi"/>
          <w:sz w:val="24"/>
          <w:szCs w:val="24"/>
          <w:lang w:val="pl-PL"/>
        </w:rPr>
        <w:br/>
      </w:r>
      <w:r w:rsidR="0033631A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3E2E9B" w:rsidRPr="003E2E9B">
        <w:rPr>
          <w:rFonts w:asciiTheme="minorHAnsi" w:hAnsiTheme="minorHAnsi" w:cstheme="minorHAnsi"/>
          <w:sz w:val="24"/>
          <w:szCs w:val="24"/>
          <w:lang w:val="pl-PL"/>
        </w:rPr>
        <w:t xml:space="preserve"> komórk</w:t>
      </w:r>
      <w:r w:rsidR="0033631A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3C192B" w:rsidRPr="003E2E9B">
        <w:rPr>
          <w:rFonts w:asciiTheme="minorHAnsi" w:hAnsiTheme="minorHAnsi" w:cstheme="minorHAnsi"/>
          <w:sz w:val="24"/>
          <w:szCs w:val="24"/>
          <w:lang w:val="pl-PL"/>
        </w:rPr>
        <w:t xml:space="preserve"> ludzkiej skóry, dzięki czemu </w:t>
      </w:r>
      <w:r w:rsidR="001778E8">
        <w:rPr>
          <w:rFonts w:asciiTheme="minorHAnsi" w:hAnsiTheme="minorHAnsi" w:cstheme="minorHAnsi"/>
          <w:sz w:val="24"/>
          <w:szCs w:val="24"/>
          <w:lang w:val="pl-PL"/>
        </w:rPr>
        <w:t>idealnie nadają się</w:t>
      </w:r>
      <w:r w:rsidR="003E2E9B" w:rsidRPr="003E2E9B">
        <w:rPr>
          <w:rFonts w:asciiTheme="minorHAnsi" w:hAnsiTheme="minorHAnsi" w:cstheme="minorHAnsi"/>
          <w:sz w:val="24"/>
          <w:szCs w:val="24"/>
          <w:lang w:val="pl-PL"/>
        </w:rPr>
        <w:t xml:space="preserve"> do przeprowadzania</w:t>
      </w:r>
      <w:r w:rsidR="003C192B" w:rsidRPr="003E2E9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3E2E9B" w:rsidRPr="003E2E9B">
        <w:rPr>
          <w:rFonts w:asciiTheme="minorHAnsi" w:hAnsiTheme="minorHAnsi" w:cstheme="minorHAnsi"/>
          <w:sz w:val="24"/>
          <w:szCs w:val="24"/>
          <w:lang w:val="pl-PL"/>
        </w:rPr>
        <w:t xml:space="preserve">różnego rodzaju </w:t>
      </w:r>
      <w:r w:rsidR="0033631A">
        <w:rPr>
          <w:rFonts w:asciiTheme="minorHAnsi" w:hAnsiTheme="minorHAnsi" w:cstheme="minorHAnsi"/>
          <w:sz w:val="24"/>
          <w:szCs w:val="24"/>
          <w:lang w:val="pl-PL"/>
        </w:rPr>
        <w:t xml:space="preserve">wiarygodnych </w:t>
      </w:r>
      <w:r w:rsidR="003E2E9B" w:rsidRPr="003E2E9B">
        <w:rPr>
          <w:rFonts w:asciiTheme="minorHAnsi" w:hAnsiTheme="minorHAnsi" w:cstheme="minorHAnsi"/>
          <w:sz w:val="24"/>
          <w:szCs w:val="24"/>
          <w:lang w:val="pl-PL"/>
        </w:rPr>
        <w:t>analiz.</w:t>
      </w:r>
    </w:p>
    <w:p w:rsidR="003E2E9B" w:rsidRPr="003C192B" w:rsidRDefault="003E2E9B" w:rsidP="003C192B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3C192B" w:rsidRPr="003C192B" w:rsidRDefault="0033631A" w:rsidP="003C192B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33631A">
        <w:rPr>
          <w:rFonts w:asciiTheme="minorHAnsi" w:hAnsiTheme="minorHAnsi" w:cstheme="minorHAnsi"/>
          <w:sz w:val="24"/>
          <w:szCs w:val="24"/>
          <w:lang w:val="pl-PL"/>
        </w:rPr>
        <w:t xml:space="preserve">Modele skóry, które firma Henkel początkowo opracowała na własne potrzeby, są teraz wprowadzane na rynek pod marką </w:t>
      </w:r>
      <w:proofErr w:type="spellStart"/>
      <w:r w:rsidRPr="0033631A">
        <w:rPr>
          <w:rFonts w:asciiTheme="minorHAnsi" w:hAnsiTheme="minorHAnsi" w:cstheme="minorHAnsi"/>
          <w:sz w:val="24"/>
          <w:szCs w:val="24"/>
          <w:lang w:val="pl-PL"/>
        </w:rPr>
        <w:t>Phenion</w:t>
      </w:r>
      <w:proofErr w:type="spellEnd"/>
      <w:r w:rsidRPr="0033631A">
        <w:rPr>
          <w:rFonts w:asciiTheme="minorHAnsi" w:hAnsiTheme="minorHAnsi" w:cstheme="minorHAnsi"/>
          <w:sz w:val="24"/>
          <w:szCs w:val="24"/>
          <w:lang w:val="pl-PL"/>
        </w:rPr>
        <w:t xml:space="preserve">® i udostępniane dla zainteresowanych laboratoriów oraz instytucji naukowych. </w:t>
      </w:r>
      <w:r>
        <w:rPr>
          <w:rFonts w:asciiTheme="minorHAnsi" w:hAnsiTheme="minorHAnsi" w:cstheme="minorHAnsi"/>
          <w:sz w:val="24"/>
          <w:szCs w:val="24"/>
          <w:lang w:val="pl-PL"/>
        </w:rPr>
        <w:t>Modele te s</w:t>
      </w:r>
      <w:r w:rsidR="009D3A3D">
        <w:rPr>
          <w:rFonts w:asciiTheme="minorHAnsi" w:hAnsiTheme="minorHAnsi" w:cstheme="minorHAnsi"/>
          <w:sz w:val="24"/>
          <w:szCs w:val="24"/>
          <w:lang w:val="pl-PL"/>
        </w:rPr>
        <w:t xml:space="preserve">tanowią </w:t>
      </w:r>
      <w:r>
        <w:rPr>
          <w:rFonts w:asciiTheme="minorHAnsi" w:hAnsiTheme="minorHAnsi" w:cstheme="minorHAnsi"/>
          <w:sz w:val="24"/>
          <w:szCs w:val="24"/>
          <w:lang w:val="pl-PL"/>
        </w:rPr>
        <w:t>alternatywny</w:t>
      </w:r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 xml:space="preserve"> system testowania </w:t>
      </w:r>
      <w:proofErr w:type="spellStart"/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>in-vitro</w:t>
      </w:r>
      <w:proofErr w:type="spellEnd"/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FA264D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="003C192B" w:rsidRPr="003C192B">
        <w:rPr>
          <w:rFonts w:asciiTheme="minorHAnsi" w:hAnsiTheme="minorHAnsi" w:cstheme="minorHAnsi"/>
          <w:sz w:val="24"/>
          <w:szCs w:val="24"/>
          <w:lang w:val="pl-PL"/>
        </w:rPr>
        <w:t xml:space="preserve"> nie tylko w podstawowych badaniach w dziedzinie dermatologii i kosmetologii, ale też do testowania bezpieczeństwa surowców i produktów.</w:t>
      </w:r>
    </w:p>
    <w:p w:rsidR="003C192B" w:rsidRDefault="003C192B" w:rsidP="003C192B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3C192B" w:rsidRPr="003C192B" w:rsidRDefault="003C192B" w:rsidP="003C192B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3C192B">
        <w:rPr>
          <w:rFonts w:asciiTheme="minorHAnsi" w:hAnsiTheme="minorHAnsi" w:cstheme="minorHAnsi"/>
          <w:sz w:val="24"/>
          <w:szCs w:val="24"/>
          <w:lang w:val="pl-PL"/>
        </w:rPr>
        <w:t>Aby uzyskać zgodę organów nadzorujących</w:t>
      </w:r>
      <w:r w:rsidR="00FA264D">
        <w:rPr>
          <w:rFonts w:asciiTheme="minorHAnsi" w:hAnsiTheme="minorHAnsi" w:cstheme="minorHAnsi"/>
          <w:sz w:val="24"/>
          <w:szCs w:val="24"/>
          <w:lang w:val="pl-PL"/>
        </w:rPr>
        <w:t xml:space="preserve"> dopuszczenie do obrotu</w:t>
      </w:r>
      <w:r w:rsidRPr="003C192B">
        <w:rPr>
          <w:rFonts w:asciiTheme="minorHAnsi" w:hAnsiTheme="minorHAnsi" w:cstheme="minorHAnsi"/>
          <w:sz w:val="24"/>
          <w:szCs w:val="24"/>
          <w:lang w:val="pl-PL"/>
        </w:rPr>
        <w:t xml:space="preserve">, test 3D Skin Comet przechodzi wszechstronny proces walidacji w pięciu europejskich i amerykańskich laboratoriach badających właściwości genotoksyczne różnych substancji. Właśnie zakończyła się </w:t>
      </w:r>
      <w:r w:rsidR="00FA264D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3C192B">
        <w:rPr>
          <w:rFonts w:asciiTheme="minorHAnsi" w:hAnsiTheme="minorHAnsi" w:cstheme="minorHAnsi"/>
          <w:sz w:val="24"/>
          <w:szCs w:val="24"/>
          <w:lang w:val="pl-PL"/>
        </w:rPr>
        <w:t>powodzeni</w:t>
      </w:r>
      <w:r w:rsidR="00992E43">
        <w:rPr>
          <w:rFonts w:asciiTheme="minorHAnsi" w:hAnsiTheme="minorHAnsi" w:cstheme="minorHAnsi"/>
          <w:sz w:val="24"/>
          <w:szCs w:val="24"/>
          <w:lang w:val="pl-PL"/>
        </w:rPr>
        <w:t xml:space="preserve">em pierwsza faza tego procesu. </w:t>
      </w:r>
      <w:r w:rsidR="00421F45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Doskonałe wyniki badań to ważny krok na drodze do uznania testu 3D Skin </w:t>
      </w:r>
      <w:proofErr w:type="spellStart"/>
      <w:r w:rsidRPr="00421F45">
        <w:rPr>
          <w:rFonts w:asciiTheme="minorHAnsi" w:hAnsiTheme="minorHAnsi" w:cstheme="minorHAnsi"/>
          <w:i/>
          <w:sz w:val="24"/>
          <w:szCs w:val="24"/>
          <w:lang w:val="pl-PL"/>
        </w:rPr>
        <w:t>Comet</w:t>
      </w:r>
      <w:proofErr w:type="spellEnd"/>
      <w:r w:rsidRPr="00421F4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za oficjalnie akceptowaną metodę testowania</w:t>
      </w:r>
      <w:r w:rsidR="00992E43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21F45">
        <w:rPr>
          <w:rFonts w:asciiTheme="minorHAnsi" w:hAnsiTheme="minorHAnsi" w:cstheme="minorHAnsi"/>
          <w:sz w:val="24"/>
          <w:szCs w:val="24"/>
          <w:lang w:val="pl-PL"/>
        </w:rPr>
        <w:br/>
      </w:r>
      <w:r w:rsidR="00992E43">
        <w:rPr>
          <w:rFonts w:asciiTheme="minorHAnsi" w:hAnsiTheme="minorHAnsi" w:cstheme="minorHAnsi"/>
          <w:sz w:val="24"/>
          <w:szCs w:val="24"/>
          <w:lang w:val="pl-PL"/>
        </w:rPr>
        <w:t xml:space="preserve">– powiedział Dr </w:t>
      </w:r>
      <w:proofErr w:type="spellStart"/>
      <w:r w:rsidR="00992E43">
        <w:rPr>
          <w:rFonts w:asciiTheme="minorHAnsi" w:hAnsiTheme="minorHAnsi" w:cstheme="minorHAnsi"/>
          <w:sz w:val="24"/>
          <w:szCs w:val="24"/>
          <w:lang w:val="pl-PL"/>
        </w:rPr>
        <w:t>Peterson</w:t>
      </w:r>
      <w:proofErr w:type="spellEnd"/>
      <w:r w:rsidRPr="003C192B">
        <w:rPr>
          <w:rFonts w:asciiTheme="minorHAnsi" w:hAnsiTheme="minorHAnsi" w:cstheme="minorHAnsi"/>
          <w:sz w:val="24"/>
          <w:szCs w:val="24"/>
          <w:lang w:val="pl-PL"/>
        </w:rPr>
        <w:t>. W witrynie internetowej marki Phenion® można znaleźć opracowanie z wynikami badań, a także szczegółowy protokół wykonywania testu 3D Skin Comet.</w:t>
      </w:r>
    </w:p>
    <w:p w:rsidR="00BD7312" w:rsidRDefault="00BD7312" w:rsidP="007872BF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33631A" w:rsidRPr="00FA264D" w:rsidRDefault="0033631A" w:rsidP="00FA264D">
      <w:pPr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FA264D">
        <w:rPr>
          <w:rFonts w:asciiTheme="minorHAnsi" w:hAnsiTheme="minorHAnsi" w:cstheme="minorHAnsi"/>
          <w:b/>
          <w:sz w:val="24"/>
          <w:szCs w:val="24"/>
          <w:lang w:val="pl-PL"/>
        </w:rPr>
        <w:lastRenderedPageBreak/>
        <w:t>Przewaga nowego rozwiązania nad wcześniejszymi metodami testowania</w:t>
      </w:r>
    </w:p>
    <w:p w:rsidR="00FA264D" w:rsidRPr="00FA264D" w:rsidRDefault="00FA264D" w:rsidP="00FA264D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33631A" w:rsidRPr="003C192B" w:rsidRDefault="0033631A" w:rsidP="0033631A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Model skóry o pełnej grubości </w:t>
      </w:r>
      <w:proofErr w:type="spellStart"/>
      <w:r w:rsidRPr="00FA264D">
        <w:rPr>
          <w:rFonts w:asciiTheme="minorHAnsi" w:hAnsiTheme="minorHAnsi" w:cstheme="minorHAnsi"/>
          <w:sz w:val="24"/>
          <w:szCs w:val="24"/>
          <w:lang w:val="pl-PL"/>
        </w:rPr>
        <w:t>Phenion</w:t>
      </w:r>
      <w:proofErr w:type="spellEnd"/>
      <w:r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® w teście 3D </w:t>
      </w:r>
      <w:proofErr w:type="spellStart"/>
      <w:r w:rsidRPr="00FA264D">
        <w:rPr>
          <w:rFonts w:asciiTheme="minorHAnsi" w:hAnsiTheme="minorHAnsi" w:cstheme="minorHAnsi"/>
          <w:sz w:val="24"/>
          <w:szCs w:val="24"/>
          <w:lang w:val="pl-PL"/>
        </w:rPr>
        <w:t>Comet</w:t>
      </w:r>
      <w:proofErr w:type="spellEnd"/>
      <w:r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 Skin sprawdza się o wiele lepiej niż wcześniej stosowane metody in-vitro. </w:t>
      </w:r>
      <w:r w:rsidR="00FA264D"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Między innymi użycie komórek ludzkiej skóry </w:t>
      </w:r>
      <w:r w:rsidR="008624EC">
        <w:rPr>
          <w:rFonts w:asciiTheme="minorHAnsi" w:hAnsiTheme="minorHAnsi" w:cstheme="minorHAnsi"/>
          <w:sz w:val="24"/>
          <w:szCs w:val="24"/>
          <w:lang w:val="pl-PL"/>
        </w:rPr>
        <w:br/>
      </w:r>
      <w:r w:rsidR="00FA264D" w:rsidRPr="00FA264D">
        <w:rPr>
          <w:rFonts w:asciiTheme="minorHAnsi" w:hAnsiTheme="minorHAnsi" w:cstheme="minorHAnsi"/>
          <w:sz w:val="24"/>
          <w:szCs w:val="24"/>
          <w:lang w:val="pl-PL"/>
        </w:rPr>
        <w:t>w środowisku trójwymiarowym, co stanowi dobre odzwierciedlenie prawdziwej ludzkiej skóry, zapewnia większą zdolność prognozowania.</w:t>
      </w:r>
      <w:r w:rsidR="00FA264D" w:rsidRPr="00FA264D">
        <w:rPr>
          <w:rFonts w:ascii="Times New Roman" w:hAnsi="Times New Roman"/>
          <w:color w:val="222222"/>
          <w:sz w:val="24"/>
          <w:szCs w:val="24"/>
          <w:lang w:val="pl-PL"/>
        </w:rPr>
        <w:t xml:space="preserve"> </w:t>
      </w:r>
      <w:r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Model skóry o pełnej grubości </w:t>
      </w:r>
      <w:proofErr w:type="spellStart"/>
      <w:r w:rsidRPr="00FA264D">
        <w:rPr>
          <w:rFonts w:asciiTheme="minorHAnsi" w:hAnsiTheme="minorHAnsi" w:cstheme="minorHAnsi"/>
          <w:sz w:val="24"/>
          <w:szCs w:val="24"/>
          <w:lang w:val="pl-PL"/>
        </w:rPr>
        <w:t>Phenion</w:t>
      </w:r>
      <w:proofErr w:type="spellEnd"/>
      <w:r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® składa się z w pełni zróżnicowanego naskórka, czyli zewnętrznej warstwy skóry, oraz skóry właściwej, która zawiera naturalną tkankę łączną z włóknami kolagenowymi. Model przypomina </w:t>
      </w:r>
      <w:r w:rsidR="00FA264D"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więc </w:t>
      </w:r>
      <w:r w:rsidRPr="00FA264D">
        <w:rPr>
          <w:rFonts w:asciiTheme="minorHAnsi" w:hAnsiTheme="minorHAnsi" w:cstheme="minorHAnsi"/>
          <w:sz w:val="24"/>
          <w:szCs w:val="24"/>
          <w:lang w:val="pl-PL"/>
        </w:rPr>
        <w:t xml:space="preserve">prawdziwą skórę ludzką pod wieloma względami anatomicznymi </w:t>
      </w:r>
      <w:r w:rsidR="00421F45">
        <w:rPr>
          <w:rFonts w:asciiTheme="minorHAnsi" w:hAnsiTheme="minorHAnsi" w:cstheme="minorHAnsi"/>
          <w:sz w:val="24"/>
          <w:szCs w:val="24"/>
          <w:lang w:val="pl-PL"/>
        </w:rPr>
        <w:br/>
      </w:r>
      <w:r w:rsidRPr="00FA264D">
        <w:rPr>
          <w:rFonts w:asciiTheme="minorHAnsi" w:hAnsiTheme="minorHAnsi" w:cstheme="minorHAnsi"/>
          <w:sz w:val="24"/>
          <w:szCs w:val="24"/>
          <w:lang w:val="pl-PL"/>
        </w:rPr>
        <w:t>i fizjologicznymi, dzięki czemu jest idealnym narzędziem do projektów badawczych oraz do rozwijania nowatorskich alternatywnych metod testowania.</w:t>
      </w:r>
    </w:p>
    <w:p w:rsidR="0033631A" w:rsidRPr="007872BF" w:rsidRDefault="0033631A" w:rsidP="007872BF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7872BF" w:rsidRDefault="007872BF">
      <w:pPr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914DA9" w:rsidRPr="00AF61B8" w:rsidRDefault="00914DA9" w:rsidP="00FE33E0">
      <w:pPr>
        <w:spacing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O </w:t>
      </w:r>
      <w:r w:rsidR="00691220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firmie </w:t>
      </w: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>Henkel</w:t>
      </w:r>
      <w:r w:rsidR="0028700C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Polska</w:t>
      </w:r>
    </w:p>
    <w:p w:rsidR="007872BF" w:rsidRPr="007872BF" w:rsidRDefault="007872BF" w:rsidP="007872BF">
      <w:pPr>
        <w:spacing w:before="100" w:beforeAutospacing="1" w:after="100" w:afterAutospacing="1"/>
        <w:jc w:val="both"/>
        <w:rPr>
          <w:lang w:val="pl-PL"/>
        </w:rPr>
      </w:pPr>
      <w:r w:rsidRPr="007872BF">
        <w:rPr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w sektorze przemysłowym jak i dóbr konsumpcyjnych. Henkel Adhesive Technologies (dział klejów budowlanych </w:t>
      </w:r>
      <w:r w:rsidRPr="007872BF">
        <w:rPr>
          <w:lang w:val="pl-PL"/>
        </w:rPr>
        <w:br/>
        <w:t xml:space="preserve">i konsumenckich oraz technologii dla przemysłu) jest światowym liderem rynku klejów. Działy Laundry &amp; Home Care (środków piorących i czystości) oraz Beauty Care (kosmetyków) zajmują wiodące pozycje na wielu rynkach świata i w wielu grupach asortymentowych. Firma, założona w 1876, działa i odnosi sukcesy od ponad 140 lat. W 2017 Henkel odnotował przychody ze sprzedaży na poziomie 20 mld oraz skorygowany zysk operacyjny na poziomie 3,5 mld euro. Wartość przychodów </w:t>
      </w:r>
      <w:r w:rsidRPr="007872BF">
        <w:rPr>
          <w:color w:val="000000"/>
          <w:lang w:val="pl-PL"/>
        </w:rPr>
        <w:t xml:space="preserve">ze sprzedaży </w:t>
      </w:r>
      <w:r w:rsidRPr="007872BF">
        <w:rPr>
          <w:lang w:val="pl-PL"/>
        </w:rPr>
        <w:t>tr</w:t>
      </w:r>
      <w:r w:rsidRPr="007872BF">
        <w:rPr>
          <w:color w:val="000000"/>
          <w:lang w:val="pl-PL"/>
        </w:rPr>
        <w:t>zech</w:t>
      </w:r>
      <w:r w:rsidRPr="007872BF">
        <w:rPr>
          <w:lang w:val="pl-PL"/>
        </w:rPr>
        <w:t xml:space="preserve"> najważniejsz</w:t>
      </w:r>
      <w:r w:rsidRPr="007872BF">
        <w:rPr>
          <w:color w:val="000000"/>
          <w:lang w:val="pl-PL"/>
        </w:rPr>
        <w:t>ych</w:t>
      </w:r>
      <w:r w:rsidRPr="007872BF">
        <w:rPr>
          <w:lang w:val="pl-PL"/>
        </w:rPr>
        <w:t xml:space="preserve"> mar</w:t>
      </w:r>
      <w:r w:rsidRPr="007872BF">
        <w:rPr>
          <w:color w:val="000000"/>
          <w:lang w:val="pl-PL"/>
        </w:rPr>
        <w:t>e</w:t>
      </w:r>
      <w:r w:rsidRPr="007872BF">
        <w:rPr>
          <w:lang w:val="pl-PL"/>
        </w:rPr>
        <w:t>k</w:t>
      </w:r>
      <w:r w:rsidRPr="007872BF">
        <w:rPr>
          <w:color w:val="000000"/>
          <w:lang w:val="pl-PL"/>
        </w:rPr>
        <w:t xml:space="preserve"> Henkla</w:t>
      </w:r>
      <w:r w:rsidRPr="007872BF">
        <w:rPr>
          <w:lang w:val="pl-PL"/>
        </w:rPr>
        <w:t xml:space="preserve"> –</w:t>
      </w:r>
      <w:r w:rsidRPr="007872BF">
        <w:rPr>
          <w:color w:val="000000"/>
          <w:lang w:val="pl-PL"/>
        </w:rPr>
        <w:t xml:space="preserve"> </w:t>
      </w:r>
      <w:r w:rsidRPr="007872BF">
        <w:rPr>
          <w:lang w:val="pl-PL"/>
        </w:rPr>
        <w:t xml:space="preserve">Persil, Schwarzkopf </w:t>
      </w:r>
      <w:r w:rsidRPr="007872BF">
        <w:rPr>
          <w:color w:val="000000"/>
          <w:lang w:val="pl-PL"/>
        </w:rPr>
        <w:t xml:space="preserve">oraz </w:t>
      </w:r>
      <w:r w:rsidRPr="007872BF">
        <w:rPr>
          <w:lang w:val="pl-PL"/>
        </w:rPr>
        <w:t>Loctite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7872BF">
        <w:rPr>
          <w:color w:val="000000"/>
          <w:lang w:val="pl-PL"/>
        </w:rPr>
        <w:t xml:space="preserve"> </w:t>
      </w:r>
      <w:r w:rsidRPr="007872BF">
        <w:rPr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8" w:history="1">
        <w:r w:rsidRPr="007872BF">
          <w:rPr>
            <w:rStyle w:val="Hipercze"/>
            <w:lang w:val="pl-PL"/>
          </w:rPr>
          <w:t>www.henkel.com</w:t>
        </w:r>
      </w:hyperlink>
      <w:r w:rsidRPr="007872BF">
        <w:rPr>
          <w:lang w:val="pl-PL"/>
        </w:rPr>
        <w:t xml:space="preserve"> oraz </w:t>
      </w:r>
      <w:hyperlink r:id="rId9" w:history="1">
        <w:r w:rsidRPr="007872BF">
          <w:rPr>
            <w:rStyle w:val="Hipercze"/>
            <w:lang w:val="pl-PL"/>
          </w:rPr>
          <w:t>www.henkel.pl</w:t>
        </w:r>
      </w:hyperlink>
      <w:r w:rsidRPr="007872BF">
        <w:rPr>
          <w:lang w:val="pl-PL"/>
        </w:rPr>
        <w:t xml:space="preserve">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  <w:t>Justyna Popiołek-Osial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882141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  <w:t>tel: (022) 242 86 37</w:t>
      </w:r>
    </w:p>
    <w:p w:rsidR="009E51D6" w:rsidRDefault="001134E3" w:rsidP="00882141">
      <w:pPr>
        <w:jc w:val="both"/>
      </w:pPr>
      <w:hyperlink r:id="rId10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11" w:history="1">
        <w:r w:rsidR="00882141" w:rsidRPr="00882141">
          <w:rPr>
            <w:rStyle w:val="Hipercze"/>
            <w:sz w:val="22"/>
          </w:rPr>
          <w:t>jpopiolek@solskipr.pl</w:t>
        </w:r>
      </w:hyperlink>
    </w:p>
    <w:p w:rsidR="00882141" w:rsidRPr="00506C93" w:rsidRDefault="00882141" w:rsidP="00882141">
      <w:pPr>
        <w:jc w:val="both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AA7E5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694" w:right="1417" w:bottom="1928" w:left="1417" w:header="1304" w:footer="947" w:gutter="0"/>
      <w:cols w:space="708"/>
      <w:formProt w:val="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5FDE0E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FDE0EF" w16cid:durableId="1EA6BCC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4EC" w:rsidRDefault="008624EC">
      <w:r>
        <w:separator/>
      </w:r>
    </w:p>
  </w:endnote>
  <w:endnote w:type="continuationSeparator" w:id="0">
    <w:p w:rsidR="008624EC" w:rsidRDefault="008624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4EC" w:rsidRPr="00BA3B10" w:rsidRDefault="008624EC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F81AF4">
      <w:rPr>
        <w:rFonts w:asciiTheme="minorHAnsi" w:hAnsiTheme="minorHAnsi"/>
        <w:noProof/>
        <w:sz w:val="18"/>
        <w:szCs w:val="24"/>
      </w:rPr>
      <w:t>2</w:t>
    </w:r>
    <w:r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F81AF4" w:rsidRPr="00F81AF4">
        <w:rPr>
          <w:rFonts w:asciiTheme="minorHAnsi" w:hAnsiTheme="minorHAnsi"/>
          <w:noProof/>
          <w:sz w:val="18"/>
          <w:szCs w:val="24"/>
        </w:rPr>
        <w:t>2</w:t>
      </w:r>
    </w:fldSimple>
  </w:p>
  <w:p w:rsidR="008624EC" w:rsidRDefault="008624EC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4EC" w:rsidRDefault="008624EC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24EC" w:rsidRPr="00720FAB" w:rsidRDefault="008624EC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Pr="00720FAB">
      <w:rPr>
        <w:sz w:val="18"/>
        <w:lang w:val="pl-PL"/>
      </w:rPr>
      <w:fldChar w:fldCharType="separate"/>
    </w:r>
    <w:r w:rsidR="00F81AF4">
      <w:rPr>
        <w:noProof/>
        <w:sz w:val="18"/>
        <w:lang w:val="pl-PL"/>
      </w:rPr>
      <w:t>1</w:t>
    </w:r>
    <w:r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F81AF4" w:rsidRPr="00F81AF4">
        <w:rPr>
          <w:noProof/>
          <w:sz w:val="18"/>
          <w:lang w:val="pl-PL"/>
        </w:rPr>
        <w:t>2</w:t>
      </w:r>
    </w:fldSimple>
  </w:p>
  <w:p w:rsidR="008624EC" w:rsidRDefault="008624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4EC" w:rsidRDefault="008624EC">
      <w:r>
        <w:separator/>
      </w:r>
    </w:p>
  </w:footnote>
  <w:footnote w:type="continuationSeparator" w:id="0">
    <w:p w:rsidR="008624EC" w:rsidRDefault="008624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4EC" w:rsidRDefault="008624EC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6" type="#_x0000_t202" style="position:absolute;left:0;text-align:left;margin-left:212.65pt;margin-top:136.1pt;width:311.8pt;height:10.1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8624EC" w:rsidRDefault="008624EC">
                <w:pPr>
                  <w:pStyle w:val="HenkelTemplateHeader3"/>
                  <w:rPr>
                    <w:lang w:val="pl-PL"/>
                  </w:rPr>
                </w:pPr>
                <w:bookmarkStart w:id="2" w:name="P_Ref"/>
                <w:bookmarkEnd w:id="2"/>
              </w:p>
              <w:p w:rsidR="008624EC" w:rsidRDefault="008624EC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>
      <w:rPr>
        <w:noProof/>
        <w:lang w:val="pl-PL" w:eastAsia="pl-PL"/>
      </w:rPr>
      <w:pict>
        <v:line id="Line 21" o:spid="_x0000_s2053" style="position:absolute;left:0;text-align:left;z-index:251654144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>
      <w:rPr>
        <w:noProof/>
        <w:lang w:val="pl-PL" w:eastAsia="pl-PL"/>
      </w:rPr>
      <w:pict>
        <v:line id="Line 20" o:spid="_x0000_s2052" style="position:absolute;left:0;text-align:left;z-index:251653120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>
      <w:rPr>
        <w:noProof/>
        <w:lang w:val="pl-PL" w:eastAsia="pl-PL"/>
      </w:rPr>
      <w:pict>
        <v:line id="Line 22" o:spid="_x0000_s2054" style="position:absolute;left:0;text-align:left;z-index:251655168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4EC" w:rsidRDefault="008624EC">
    <w:pPr>
      <w:pStyle w:val="Nagwek"/>
    </w:pPr>
  </w:p>
  <w:p w:rsidR="008624EC" w:rsidRDefault="008624EC">
    <w:pPr>
      <w:pStyle w:val="Nagwek"/>
    </w:pPr>
  </w:p>
  <w:p w:rsidR="008624EC" w:rsidRDefault="008624EC">
    <w:pPr>
      <w:pStyle w:val="Nagwek"/>
    </w:pPr>
  </w:p>
  <w:p w:rsidR="008624EC" w:rsidRDefault="008624EC">
    <w:pPr>
      <w:pStyle w:val="Nagwek"/>
    </w:pPr>
  </w:p>
  <w:p w:rsidR="008624EC" w:rsidRDefault="008624EC">
    <w:pPr>
      <w:pStyle w:val="Nagwek"/>
    </w:pPr>
  </w:p>
  <w:p w:rsidR="008624EC" w:rsidRDefault="008624EC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>
      <w:rPr>
        <w:noProof/>
        <w:lang w:val="pl-PL" w:eastAsia="pl-PL"/>
      </w:rPr>
      <w:pict>
        <v:rect id="_x0000_s2059" style="position:absolute;left:0;text-align:left;margin-left:18.9pt;margin-top:0;width:42.5pt;height:841.9pt;z-index:-251642880;visibility:visible;mso-position-horizontal:righ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5560060</wp:posOffset>
          </wp:positionH>
          <wp:positionV relativeFrom="page">
            <wp:posOffset>600710</wp:posOffset>
          </wp:positionV>
          <wp:extent cx="1101725" cy="609600"/>
          <wp:effectExtent l="19050" t="0" r="317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pict>
        <v:rect id="Rectangle 39" o:spid="_x0000_s2055" style="position:absolute;left:0;text-align:left;margin-left:0;margin-top:0;width:595.3pt;height:42.5pt;z-index:251657216;visibility:visible;mso-position-horizontal:lef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>
      <w:rPr>
        <w:noProof/>
        <w:lang w:val="pl-PL" w:eastAsia="pl-PL"/>
      </w:rPr>
      <w:pict>
        <v:rect id="Rectangle 38" o:spid="_x0000_s2058" style="position:absolute;left:0;text-align:left;margin-left:0;margin-top:0;width:70.85pt;height:841.9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>
      <w:rPr>
        <w:noProof/>
        <w:lang w:val="pl-PL" w:eastAsia="pl-PL"/>
      </w:rPr>
      <w:pict>
        <v:rect id="Rectangle 37" o:spid="_x0000_s2057" style="position:absolute;left:0;text-align:left;margin-left:0;margin-top:0;width:56.7pt;height:841.9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>
      <w:rPr>
        <w:noProof/>
        <w:lang w:val="pl-PL" w:eastAsia="pl-PL"/>
      </w:rPr>
      <w:pict>
        <v:line id="Line 19" o:spid="_x0000_s2051" style="position:absolute;left:0;text-align:left;z-index:251652096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>
      <w:rPr>
        <w:noProof/>
        <w:lang w:val="pl-PL" w:eastAsia="pl-PL"/>
      </w:rPr>
      <w:pict>
        <v:line id="Line 18" o:spid="_x0000_s2050" style="position:absolute;left:0;text-align:left;z-index:251651072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>
      <w:rPr>
        <w:noProof/>
        <w:lang w:val="pl-PL" w:eastAsia="pl-PL"/>
      </w:rPr>
      <w:pict>
        <v:line id="Line 17" o:spid="_x0000_s2049" style="position:absolute;left:0;text-align:left;z-index:251650048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7629B3"/>
    <w:multiLevelType w:val="hybridMultilevel"/>
    <w:tmpl w:val="6C86F2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7"/>
  </w:num>
  <w:num w:numId="13">
    <w:abstractNumId w:val="22"/>
  </w:num>
  <w:num w:numId="14">
    <w:abstractNumId w:val="20"/>
  </w:num>
  <w:num w:numId="15">
    <w:abstractNumId w:val="14"/>
  </w:num>
  <w:num w:numId="16">
    <w:abstractNumId w:val="19"/>
  </w:num>
  <w:num w:numId="17">
    <w:abstractNumId w:val="16"/>
  </w:num>
  <w:num w:numId="18">
    <w:abstractNumId w:val="21"/>
  </w:num>
  <w:num w:numId="19">
    <w:abstractNumId w:val="18"/>
  </w:num>
  <w:num w:numId="20">
    <w:abstractNumId w:val="10"/>
  </w:num>
  <w:num w:numId="21">
    <w:abstractNumId w:val="12"/>
  </w:num>
  <w:num w:numId="22">
    <w:abstractNumId w:val="23"/>
  </w:num>
  <w:num w:numId="23">
    <w:abstractNumId w:val="25"/>
  </w:num>
  <w:num w:numId="24">
    <w:abstractNumId w:val="24"/>
  </w:num>
  <w:num w:numId="25">
    <w:abstractNumId w:val="11"/>
  </w:num>
  <w:num w:numId="2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laudia Mencina">
    <w15:presenceInfo w15:providerId="AD" w15:userId="S-1-5-21-3325242235-4146901388-2605195281-161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1">
      <o:colormru v:ext="edit" colors="#e41f1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37AB4"/>
    <w:rsid w:val="0005667C"/>
    <w:rsid w:val="00063B7A"/>
    <w:rsid w:val="000647AC"/>
    <w:rsid w:val="000762A6"/>
    <w:rsid w:val="00080919"/>
    <w:rsid w:val="00085C60"/>
    <w:rsid w:val="00095410"/>
    <w:rsid w:val="000B363D"/>
    <w:rsid w:val="000D1C1D"/>
    <w:rsid w:val="000D1E13"/>
    <w:rsid w:val="000E0C03"/>
    <w:rsid w:val="000E7CF1"/>
    <w:rsid w:val="000F1494"/>
    <w:rsid w:val="000F3A09"/>
    <w:rsid w:val="001134E3"/>
    <w:rsid w:val="0011695D"/>
    <w:rsid w:val="00116C84"/>
    <w:rsid w:val="00121ABB"/>
    <w:rsid w:val="00134276"/>
    <w:rsid w:val="00152C67"/>
    <w:rsid w:val="001561EC"/>
    <w:rsid w:val="0016201D"/>
    <w:rsid w:val="001623E5"/>
    <w:rsid w:val="001778E8"/>
    <w:rsid w:val="001878F6"/>
    <w:rsid w:val="00194DBD"/>
    <w:rsid w:val="001A06B7"/>
    <w:rsid w:val="001A20DA"/>
    <w:rsid w:val="001A457C"/>
    <w:rsid w:val="001A6028"/>
    <w:rsid w:val="001C1379"/>
    <w:rsid w:val="001C3314"/>
    <w:rsid w:val="001D6DEB"/>
    <w:rsid w:val="001F5DAF"/>
    <w:rsid w:val="00206CF0"/>
    <w:rsid w:val="00210C14"/>
    <w:rsid w:val="00252A76"/>
    <w:rsid w:val="00261309"/>
    <w:rsid w:val="002659A5"/>
    <w:rsid w:val="00265B63"/>
    <w:rsid w:val="00281AF0"/>
    <w:rsid w:val="00283F94"/>
    <w:rsid w:val="0028700C"/>
    <w:rsid w:val="00291C2F"/>
    <w:rsid w:val="002A0442"/>
    <w:rsid w:val="002B69DC"/>
    <w:rsid w:val="002C2CF7"/>
    <w:rsid w:val="002D069C"/>
    <w:rsid w:val="002F6A67"/>
    <w:rsid w:val="0031475E"/>
    <w:rsid w:val="0031760A"/>
    <w:rsid w:val="00335172"/>
    <w:rsid w:val="0033631A"/>
    <w:rsid w:val="00340E65"/>
    <w:rsid w:val="003436D7"/>
    <w:rsid w:val="00347165"/>
    <w:rsid w:val="003538F1"/>
    <w:rsid w:val="0035461C"/>
    <w:rsid w:val="0036382C"/>
    <w:rsid w:val="00380849"/>
    <w:rsid w:val="003B5D49"/>
    <w:rsid w:val="003C192B"/>
    <w:rsid w:val="003C7AB7"/>
    <w:rsid w:val="003D51AF"/>
    <w:rsid w:val="003E1290"/>
    <w:rsid w:val="003E2E9B"/>
    <w:rsid w:val="00407F27"/>
    <w:rsid w:val="004108E6"/>
    <w:rsid w:val="0041771F"/>
    <w:rsid w:val="00421F45"/>
    <w:rsid w:val="00432D88"/>
    <w:rsid w:val="0043398D"/>
    <w:rsid w:val="004475E2"/>
    <w:rsid w:val="00447A6F"/>
    <w:rsid w:val="00452DC2"/>
    <w:rsid w:val="00456967"/>
    <w:rsid w:val="00461912"/>
    <w:rsid w:val="00461A86"/>
    <w:rsid w:val="004633CF"/>
    <w:rsid w:val="004805E2"/>
    <w:rsid w:val="004B31E1"/>
    <w:rsid w:val="004C21CC"/>
    <w:rsid w:val="004D6FEC"/>
    <w:rsid w:val="00500432"/>
    <w:rsid w:val="00506C93"/>
    <w:rsid w:val="00513B84"/>
    <w:rsid w:val="005278CF"/>
    <w:rsid w:val="00533711"/>
    <w:rsid w:val="00536372"/>
    <w:rsid w:val="00547B2A"/>
    <w:rsid w:val="00562299"/>
    <w:rsid w:val="0056751F"/>
    <w:rsid w:val="00582D52"/>
    <w:rsid w:val="005977B2"/>
    <w:rsid w:val="005A20CC"/>
    <w:rsid w:val="005B0618"/>
    <w:rsid w:val="005B497A"/>
    <w:rsid w:val="005B59A7"/>
    <w:rsid w:val="005B6D31"/>
    <w:rsid w:val="005C7D4B"/>
    <w:rsid w:val="005F17C0"/>
    <w:rsid w:val="005F2976"/>
    <w:rsid w:val="006108E7"/>
    <w:rsid w:val="00643BCA"/>
    <w:rsid w:val="00644291"/>
    <w:rsid w:val="0065329A"/>
    <w:rsid w:val="0065531D"/>
    <w:rsid w:val="0066144B"/>
    <w:rsid w:val="00662C49"/>
    <w:rsid w:val="0066334B"/>
    <w:rsid w:val="00691220"/>
    <w:rsid w:val="006B1B39"/>
    <w:rsid w:val="006B7FA1"/>
    <w:rsid w:val="006C0CE8"/>
    <w:rsid w:val="006C0FF0"/>
    <w:rsid w:val="006D4C27"/>
    <w:rsid w:val="006E45AB"/>
    <w:rsid w:val="006E7B04"/>
    <w:rsid w:val="006F3717"/>
    <w:rsid w:val="006F4E98"/>
    <w:rsid w:val="00713D90"/>
    <w:rsid w:val="00714034"/>
    <w:rsid w:val="00720FAB"/>
    <w:rsid w:val="00721359"/>
    <w:rsid w:val="007410E7"/>
    <w:rsid w:val="007872BF"/>
    <w:rsid w:val="007A5333"/>
    <w:rsid w:val="007A6FE4"/>
    <w:rsid w:val="007B101D"/>
    <w:rsid w:val="007C5D66"/>
    <w:rsid w:val="007D7FE4"/>
    <w:rsid w:val="007E444E"/>
    <w:rsid w:val="007F4828"/>
    <w:rsid w:val="008204FE"/>
    <w:rsid w:val="00825D5E"/>
    <w:rsid w:val="008448E0"/>
    <w:rsid w:val="008573B5"/>
    <w:rsid w:val="008624EC"/>
    <w:rsid w:val="008735BE"/>
    <w:rsid w:val="00873EBE"/>
    <w:rsid w:val="00882141"/>
    <w:rsid w:val="00882205"/>
    <w:rsid w:val="00892F32"/>
    <w:rsid w:val="0089643A"/>
    <w:rsid w:val="008C4F00"/>
    <w:rsid w:val="008D278A"/>
    <w:rsid w:val="008E2644"/>
    <w:rsid w:val="00901221"/>
    <w:rsid w:val="00914DA9"/>
    <w:rsid w:val="00921F0C"/>
    <w:rsid w:val="00930D92"/>
    <w:rsid w:val="0093517E"/>
    <w:rsid w:val="0097195E"/>
    <w:rsid w:val="00984365"/>
    <w:rsid w:val="00992E43"/>
    <w:rsid w:val="0099590A"/>
    <w:rsid w:val="009B3F70"/>
    <w:rsid w:val="009B4344"/>
    <w:rsid w:val="009C51D4"/>
    <w:rsid w:val="009D3A3D"/>
    <w:rsid w:val="009E3AF0"/>
    <w:rsid w:val="009E51D6"/>
    <w:rsid w:val="009F0AD2"/>
    <w:rsid w:val="00A137E9"/>
    <w:rsid w:val="00A13E01"/>
    <w:rsid w:val="00A27022"/>
    <w:rsid w:val="00A27D16"/>
    <w:rsid w:val="00A32326"/>
    <w:rsid w:val="00A33F85"/>
    <w:rsid w:val="00A36621"/>
    <w:rsid w:val="00A55FF2"/>
    <w:rsid w:val="00A6470E"/>
    <w:rsid w:val="00A840B8"/>
    <w:rsid w:val="00A93E25"/>
    <w:rsid w:val="00AA0A89"/>
    <w:rsid w:val="00AA7E54"/>
    <w:rsid w:val="00AC2595"/>
    <w:rsid w:val="00AC5519"/>
    <w:rsid w:val="00AD3EC4"/>
    <w:rsid w:val="00AF3AAC"/>
    <w:rsid w:val="00AF61B8"/>
    <w:rsid w:val="00B016F5"/>
    <w:rsid w:val="00B045DA"/>
    <w:rsid w:val="00B16B2D"/>
    <w:rsid w:val="00B20E10"/>
    <w:rsid w:val="00B26624"/>
    <w:rsid w:val="00B30B64"/>
    <w:rsid w:val="00B37570"/>
    <w:rsid w:val="00B406AF"/>
    <w:rsid w:val="00B4143A"/>
    <w:rsid w:val="00B477BC"/>
    <w:rsid w:val="00B645AB"/>
    <w:rsid w:val="00B6600D"/>
    <w:rsid w:val="00B83BB4"/>
    <w:rsid w:val="00B91ABF"/>
    <w:rsid w:val="00BA228E"/>
    <w:rsid w:val="00BA3B10"/>
    <w:rsid w:val="00BA4D1F"/>
    <w:rsid w:val="00BA5DA5"/>
    <w:rsid w:val="00BC050C"/>
    <w:rsid w:val="00BC16EA"/>
    <w:rsid w:val="00BC7FA2"/>
    <w:rsid w:val="00BD7312"/>
    <w:rsid w:val="00BF22D0"/>
    <w:rsid w:val="00BF50D0"/>
    <w:rsid w:val="00C10D7D"/>
    <w:rsid w:val="00C27678"/>
    <w:rsid w:val="00C37634"/>
    <w:rsid w:val="00C4061D"/>
    <w:rsid w:val="00C40727"/>
    <w:rsid w:val="00C47EE3"/>
    <w:rsid w:val="00C56207"/>
    <w:rsid w:val="00C6597C"/>
    <w:rsid w:val="00C66E91"/>
    <w:rsid w:val="00C87241"/>
    <w:rsid w:val="00CA4DD4"/>
    <w:rsid w:val="00CB14AC"/>
    <w:rsid w:val="00CB76E9"/>
    <w:rsid w:val="00CC0BA3"/>
    <w:rsid w:val="00CC3738"/>
    <w:rsid w:val="00CD3200"/>
    <w:rsid w:val="00CD66FD"/>
    <w:rsid w:val="00D11B22"/>
    <w:rsid w:val="00D154A7"/>
    <w:rsid w:val="00D33F4C"/>
    <w:rsid w:val="00D44D31"/>
    <w:rsid w:val="00D61AE4"/>
    <w:rsid w:val="00D73ED4"/>
    <w:rsid w:val="00D84760"/>
    <w:rsid w:val="00D84ABC"/>
    <w:rsid w:val="00D87D74"/>
    <w:rsid w:val="00D95A91"/>
    <w:rsid w:val="00D967D0"/>
    <w:rsid w:val="00DA487F"/>
    <w:rsid w:val="00DC2CC3"/>
    <w:rsid w:val="00DC4D21"/>
    <w:rsid w:val="00DC7445"/>
    <w:rsid w:val="00DF5366"/>
    <w:rsid w:val="00E2557F"/>
    <w:rsid w:val="00E302BD"/>
    <w:rsid w:val="00E32737"/>
    <w:rsid w:val="00E61F2B"/>
    <w:rsid w:val="00E70FA3"/>
    <w:rsid w:val="00E84F29"/>
    <w:rsid w:val="00E9559B"/>
    <w:rsid w:val="00EB20B0"/>
    <w:rsid w:val="00EC06BA"/>
    <w:rsid w:val="00EC7C42"/>
    <w:rsid w:val="00F15B82"/>
    <w:rsid w:val="00F365CA"/>
    <w:rsid w:val="00F36E91"/>
    <w:rsid w:val="00F402B1"/>
    <w:rsid w:val="00F44492"/>
    <w:rsid w:val="00F474E9"/>
    <w:rsid w:val="00F627D1"/>
    <w:rsid w:val="00F6309E"/>
    <w:rsid w:val="00F70EEC"/>
    <w:rsid w:val="00F81AF4"/>
    <w:rsid w:val="00F8314E"/>
    <w:rsid w:val="00F96C91"/>
    <w:rsid w:val="00FA264D"/>
    <w:rsid w:val="00FA57EB"/>
    <w:rsid w:val="00FA6E5E"/>
    <w:rsid w:val="00FB181B"/>
    <w:rsid w:val="00FC11B0"/>
    <w:rsid w:val="00FC3F3C"/>
    <w:rsid w:val="00FE33E0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opiolek@solskip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orota.strosznajder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pl" TargetMode="External"/><Relationship Id="rId14" Type="http://schemas.openxmlformats.org/officeDocument/2006/relationships/header" Target="header2.xml"/><Relationship Id="rId22" Type="http://schemas.microsoft.com/office/2011/relationships/commentsExtended" Target="commentsExtended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DBDF8-F471-4091-87F8-0E59FC3FA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97</TotalTime>
  <Pages>2</Pages>
  <Words>599</Words>
  <Characters>4190</Characters>
  <Application>Microsoft Office Word</Application>
  <DocSecurity>0</DocSecurity>
  <Lines>34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Informacja prasowa</vt:lpstr>
      <vt:lpstr>Brief - Henkel</vt:lpstr>
      <vt:lpstr>Brief - Henkel</vt:lpstr>
    </vt:vector>
  </TitlesOfParts>
  <Company>Henkel AG &amp; Co. KGaA</Company>
  <LinksUpToDate>false</LinksUpToDate>
  <CharactersWithSpaces>4780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</dc:title>
  <dc:subject>Brief-Vorlage</dc:subject>
  <dc:creator>Solski Communications</dc:creator>
  <cp:keywords>Brief Vorlage Henkel</cp:keywords>
  <cp:lastModifiedBy>jpopiolek</cp:lastModifiedBy>
  <cp:revision>7</cp:revision>
  <cp:lastPrinted>2016-11-18T11:24:00Z</cp:lastPrinted>
  <dcterms:created xsi:type="dcterms:W3CDTF">2018-05-15T13:10:00Z</dcterms:created>
  <dcterms:modified xsi:type="dcterms:W3CDTF">2018-06-13T13:00:00Z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